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E41" w:rsidRDefault="003A3E41" w:rsidP="003A3E41">
      <w:pPr>
        <w:jc w:val="center"/>
        <w:rPr>
          <w:b/>
          <w:sz w:val="32"/>
          <w:szCs w:val="32"/>
          <w:u w:val="single"/>
        </w:rPr>
      </w:pPr>
      <w:bookmarkStart w:id="0" w:name="_GoBack"/>
      <w:r w:rsidRPr="003A3E41">
        <w:rPr>
          <w:b/>
          <w:noProof/>
          <w:sz w:val="32"/>
          <w:szCs w:val="32"/>
          <w:u w:val="single"/>
          <w:lang w:eastAsia="en-ZA"/>
        </w:rPr>
        <w:drawing>
          <wp:anchor distT="0" distB="0" distL="114300" distR="114300" simplePos="0" relativeHeight="251660288" behindDoc="0" locked="0" layoutInCell="1" allowOverlap="1" wp14:anchorId="02AFA9E0" wp14:editId="2814A92E">
            <wp:simplePos x="0" y="0"/>
            <wp:positionH relativeFrom="margin">
              <wp:align>left</wp:align>
            </wp:positionH>
            <wp:positionV relativeFrom="page">
              <wp:posOffset>1323975</wp:posOffset>
            </wp:positionV>
            <wp:extent cx="5486400" cy="3200400"/>
            <wp:effectExtent l="0" t="0" r="0" b="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bookmarkEnd w:id="0"/>
      <w:r w:rsidRPr="003A3E41">
        <w:rPr>
          <w:b/>
          <w:sz w:val="32"/>
          <w:szCs w:val="32"/>
          <w:u w:val="single"/>
        </w:rPr>
        <w:t>Graphic Representation of Data</w:t>
      </w:r>
    </w:p>
    <w:p w:rsidR="003A3E41" w:rsidRPr="003A3E41" w:rsidRDefault="003A3E41" w:rsidP="003A3E41">
      <w:pPr>
        <w:jc w:val="center"/>
        <w:rPr>
          <w:b/>
          <w:sz w:val="32"/>
          <w:szCs w:val="32"/>
          <w:u w:val="single"/>
        </w:rPr>
      </w:pPr>
    </w:p>
    <w:p w:rsidR="003A3E41" w:rsidRDefault="003A3E41">
      <w:r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3D06768D" wp14:editId="3BFED910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5486400" cy="3200400"/>
            <wp:effectExtent l="0" t="0" r="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3A3E41" w:rsidRDefault="003A3E41"/>
    <w:p w:rsidR="00B148DE" w:rsidRDefault="00B148DE"/>
    <w:p w:rsidR="003A3E41" w:rsidRDefault="003A3E41"/>
    <w:p w:rsidR="003A3E41" w:rsidRDefault="003A3E41">
      <w:r>
        <w:rPr>
          <w:noProof/>
          <w:lang w:eastAsia="en-ZA"/>
        </w:rPr>
        <w:lastRenderedPageBreak/>
        <w:drawing>
          <wp:inline distT="0" distB="0" distL="0" distR="0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3A3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41"/>
    <w:rsid w:val="003A3E41"/>
    <w:rsid w:val="007D48FD"/>
    <w:rsid w:val="00B1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4FF18B-3F07-4A08-BDD6-3B09E48C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Requested School Budget Allocation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Criterion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Sheet1!$A$2:$A$21</c:f>
              <c:strCache>
                <c:ptCount val="20"/>
                <c:pt idx="0">
                  <c:v>Building maintenance</c:v>
                </c:pt>
                <c:pt idx="1">
                  <c:v>Physical expansion</c:v>
                </c:pt>
                <c:pt idx="2">
                  <c:v>Classroom décor</c:v>
                </c:pt>
                <c:pt idx="3">
                  <c:v>School cleaning staff</c:v>
                </c:pt>
                <c:pt idx="4">
                  <c:v>New playground equipment</c:v>
                </c:pt>
                <c:pt idx="5">
                  <c:v>Maintenance of playground equipment</c:v>
                </c:pt>
                <c:pt idx="6">
                  <c:v>Bathroom beautification</c:v>
                </c:pt>
                <c:pt idx="7">
                  <c:v>Bathroom cleanliness</c:v>
                </c:pt>
                <c:pt idx="8">
                  <c:v>Gardens</c:v>
                </c:pt>
                <c:pt idx="9">
                  <c:v>Art supplies</c:v>
                </c:pt>
                <c:pt idx="10">
                  <c:v>School PC centre</c:v>
                </c:pt>
                <c:pt idx="11">
                  <c:v>Musical instruments</c:v>
                </c:pt>
                <c:pt idx="12">
                  <c:v>Variety of sport extra-murals</c:v>
                </c:pt>
                <c:pt idx="13">
                  <c:v>Variety of non-sport extra-murals</c:v>
                </c:pt>
                <c:pt idx="14">
                  <c:v>PT equipment</c:v>
                </c:pt>
                <c:pt idx="15">
                  <c:v>Staff training</c:v>
                </c:pt>
                <c:pt idx="16">
                  <c:v>School CCTV cameras</c:v>
                </c:pt>
                <c:pt idx="17">
                  <c:v>Additional schoolbus</c:v>
                </c:pt>
                <c:pt idx="18">
                  <c:v>School field</c:v>
                </c:pt>
                <c:pt idx="19">
                  <c:v>Support of charities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0.59999999999999964</c:v>
                </c:pt>
                <c:pt idx="1">
                  <c:v>-6.9</c:v>
                </c:pt>
                <c:pt idx="2">
                  <c:v>0.6</c:v>
                </c:pt>
                <c:pt idx="3">
                  <c:v>-2.5</c:v>
                </c:pt>
                <c:pt idx="4">
                  <c:v>0</c:v>
                </c:pt>
                <c:pt idx="5">
                  <c:v>25.5</c:v>
                </c:pt>
                <c:pt idx="6">
                  <c:v>14.9</c:v>
                </c:pt>
                <c:pt idx="7">
                  <c:v>29.8</c:v>
                </c:pt>
                <c:pt idx="8">
                  <c:v>6.2</c:v>
                </c:pt>
                <c:pt idx="9">
                  <c:v>19.3</c:v>
                </c:pt>
                <c:pt idx="10">
                  <c:v>45.3</c:v>
                </c:pt>
                <c:pt idx="11">
                  <c:v>22.4</c:v>
                </c:pt>
                <c:pt idx="12">
                  <c:v>-4.4000000000000004</c:v>
                </c:pt>
                <c:pt idx="13">
                  <c:v>-10.6</c:v>
                </c:pt>
                <c:pt idx="14">
                  <c:v>15.5</c:v>
                </c:pt>
                <c:pt idx="15">
                  <c:v>26.1</c:v>
                </c:pt>
                <c:pt idx="16">
                  <c:v>60.2</c:v>
                </c:pt>
                <c:pt idx="17">
                  <c:v>11.2</c:v>
                </c:pt>
                <c:pt idx="18">
                  <c:v>11.9</c:v>
                </c:pt>
                <c:pt idx="19">
                  <c:v>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46-416C-BC26-07F692518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2007336"/>
        <c:axId val="322000776"/>
      </c:barChart>
      <c:catAx>
        <c:axId val="322007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2000776"/>
        <c:crosses val="autoZero"/>
        <c:auto val="1"/>
        <c:lblAlgn val="ctr"/>
        <c:lblOffset val="100"/>
        <c:noMultiLvlLbl val="0"/>
      </c:catAx>
      <c:valAx>
        <c:axId val="322000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2007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/>
              <a:t>Satisfaction Levels of parents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Dissatisfied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Lesson presentation</c:v>
                </c:pt>
                <c:pt idx="1">
                  <c:v>Textbooks/ materials</c:v>
                </c:pt>
                <c:pt idx="2">
                  <c:v>Homework levels</c:v>
                </c:pt>
                <c:pt idx="3">
                  <c:v>Staff professionalism</c:v>
                </c:pt>
                <c:pt idx="4">
                  <c:v>Academic excellence</c:v>
                </c:pt>
                <c:pt idx="5">
                  <c:v>Newsletter</c:v>
                </c:pt>
                <c:pt idx="6">
                  <c:v>Answering of school phones</c:v>
                </c:pt>
                <c:pt idx="7">
                  <c:v>Answering of emails</c:v>
                </c:pt>
                <c:pt idx="8">
                  <c:v>Use of D6 for comm's</c:v>
                </c:pt>
                <c:pt idx="9">
                  <c:v>Report system</c:v>
                </c:pt>
                <c:pt idx="10">
                  <c:v>Open door policy of teachers</c:v>
                </c:pt>
                <c:pt idx="11">
                  <c:v>Open door policy of principal</c:v>
                </c:pt>
                <c:pt idx="12">
                  <c:v>Access and clarity of policies</c:v>
                </c:pt>
                <c:pt idx="13">
                  <c:v>Christian values taught</c:v>
                </c:pt>
                <c:pt idx="14">
                  <c:v>Christian values demonstrated</c:v>
                </c:pt>
                <c:pt idx="15">
                  <c:v>Structure of discipline policy</c:v>
                </c:pt>
                <c:pt idx="16">
                  <c:v>Application of discipline policy</c:v>
                </c:pt>
                <c:pt idx="17">
                  <c:v>Atmosphere in the school</c:v>
                </c:pt>
                <c:pt idx="18">
                  <c:v>Staff friendliness</c:v>
                </c:pt>
                <c:pt idx="19">
                  <c:v>Cello programme</c:v>
                </c:pt>
                <c:pt idx="20">
                  <c:v>School syllabus</c:v>
                </c:pt>
              </c:strCache>
            </c:strRef>
          </c:cat>
          <c:val>
            <c:numRef>
              <c:f>Sheet1!$B$2:$B$22</c:f>
              <c:numCache>
                <c:formatCode>General</c:formatCode>
                <c:ptCount val="21"/>
                <c:pt idx="0">
                  <c:v>1.9</c:v>
                </c:pt>
                <c:pt idx="1">
                  <c:v>0</c:v>
                </c:pt>
                <c:pt idx="2">
                  <c:v>3.7</c:v>
                </c:pt>
                <c:pt idx="3">
                  <c:v>4.3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0.6</c:v>
                </c:pt>
                <c:pt idx="8">
                  <c:v>3.7</c:v>
                </c:pt>
                <c:pt idx="9">
                  <c:v>6.2</c:v>
                </c:pt>
                <c:pt idx="10">
                  <c:v>0.6</c:v>
                </c:pt>
                <c:pt idx="11">
                  <c:v>0.6</c:v>
                </c:pt>
                <c:pt idx="12">
                  <c:v>0.6</c:v>
                </c:pt>
                <c:pt idx="13">
                  <c:v>0.6</c:v>
                </c:pt>
                <c:pt idx="14">
                  <c:v>2.5</c:v>
                </c:pt>
                <c:pt idx="15">
                  <c:v>2.5</c:v>
                </c:pt>
                <c:pt idx="16">
                  <c:v>2.5</c:v>
                </c:pt>
                <c:pt idx="17">
                  <c:v>0.6</c:v>
                </c:pt>
                <c:pt idx="18">
                  <c:v>1.2</c:v>
                </c:pt>
                <c:pt idx="19">
                  <c:v>0</c:v>
                </c:pt>
                <c:pt idx="20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A0-441A-AD65-A4B1C722677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Neutral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Lesson presentation</c:v>
                </c:pt>
                <c:pt idx="1">
                  <c:v>Textbooks/ materials</c:v>
                </c:pt>
                <c:pt idx="2">
                  <c:v>Homework levels</c:v>
                </c:pt>
                <c:pt idx="3">
                  <c:v>Staff professionalism</c:v>
                </c:pt>
                <c:pt idx="4">
                  <c:v>Academic excellence</c:v>
                </c:pt>
                <c:pt idx="5">
                  <c:v>Newsletter</c:v>
                </c:pt>
                <c:pt idx="6">
                  <c:v>Answering of school phones</c:v>
                </c:pt>
                <c:pt idx="7">
                  <c:v>Answering of emails</c:v>
                </c:pt>
                <c:pt idx="8">
                  <c:v>Use of D6 for comm's</c:v>
                </c:pt>
                <c:pt idx="9">
                  <c:v>Report system</c:v>
                </c:pt>
                <c:pt idx="10">
                  <c:v>Open door policy of teachers</c:v>
                </c:pt>
                <c:pt idx="11">
                  <c:v>Open door policy of principal</c:v>
                </c:pt>
                <c:pt idx="12">
                  <c:v>Access and clarity of policies</c:v>
                </c:pt>
                <c:pt idx="13">
                  <c:v>Christian values taught</c:v>
                </c:pt>
                <c:pt idx="14">
                  <c:v>Christian values demonstrated</c:v>
                </c:pt>
                <c:pt idx="15">
                  <c:v>Structure of discipline policy</c:v>
                </c:pt>
                <c:pt idx="16">
                  <c:v>Application of discipline policy</c:v>
                </c:pt>
                <c:pt idx="17">
                  <c:v>Atmosphere in the school</c:v>
                </c:pt>
                <c:pt idx="18">
                  <c:v>Staff friendliness</c:v>
                </c:pt>
                <c:pt idx="19">
                  <c:v>Cello programme</c:v>
                </c:pt>
                <c:pt idx="20">
                  <c:v>School syllabus</c:v>
                </c:pt>
              </c:strCache>
            </c:strRef>
          </c:cat>
          <c:val>
            <c:numRef>
              <c:f>Sheet1!$C$2:$C$22</c:f>
              <c:numCache>
                <c:formatCode>General</c:formatCode>
                <c:ptCount val="21"/>
                <c:pt idx="0">
                  <c:v>17.399999999999999</c:v>
                </c:pt>
                <c:pt idx="1">
                  <c:v>11.8</c:v>
                </c:pt>
                <c:pt idx="2">
                  <c:v>19.3</c:v>
                </c:pt>
                <c:pt idx="3">
                  <c:v>12.4</c:v>
                </c:pt>
                <c:pt idx="4">
                  <c:v>9.3000000000000007</c:v>
                </c:pt>
                <c:pt idx="5">
                  <c:v>5.6</c:v>
                </c:pt>
                <c:pt idx="6">
                  <c:v>22.4</c:v>
                </c:pt>
                <c:pt idx="7">
                  <c:v>16.8</c:v>
                </c:pt>
                <c:pt idx="8">
                  <c:v>14.9</c:v>
                </c:pt>
                <c:pt idx="9">
                  <c:v>10.6</c:v>
                </c:pt>
                <c:pt idx="10">
                  <c:v>13.7</c:v>
                </c:pt>
                <c:pt idx="11">
                  <c:v>8.1</c:v>
                </c:pt>
                <c:pt idx="12">
                  <c:v>12.4</c:v>
                </c:pt>
                <c:pt idx="13">
                  <c:v>11.8</c:v>
                </c:pt>
                <c:pt idx="14">
                  <c:v>16.100000000000001</c:v>
                </c:pt>
                <c:pt idx="15">
                  <c:v>11.8</c:v>
                </c:pt>
                <c:pt idx="16">
                  <c:v>17.399999999999999</c:v>
                </c:pt>
                <c:pt idx="17">
                  <c:v>7.5</c:v>
                </c:pt>
                <c:pt idx="18">
                  <c:v>10.6</c:v>
                </c:pt>
                <c:pt idx="19">
                  <c:v>73.599999999999994</c:v>
                </c:pt>
                <c:pt idx="20">
                  <c:v>11.3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2A0-441A-AD65-A4B1C722677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Satisfied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Lesson presentation</c:v>
                </c:pt>
                <c:pt idx="1">
                  <c:v>Textbooks/ materials</c:v>
                </c:pt>
                <c:pt idx="2">
                  <c:v>Homework levels</c:v>
                </c:pt>
                <c:pt idx="3">
                  <c:v>Staff professionalism</c:v>
                </c:pt>
                <c:pt idx="4">
                  <c:v>Academic excellence</c:v>
                </c:pt>
                <c:pt idx="5">
                  <c:v>Newsletter</c:v>
                </c:pt>
                <c:pt idx="6">
                  <c:v>Answering of school phones</c:v>
                </c:pt>
                <c:pt idx="7">
                  <c:v>Answering of emails</c:v>
                </c:pt>
                <c:pt idx="8">
                  <c:v>Use of D6 for comm's</c:v>
                </c:pt>
                <c:pt idx="9">
                  <c:v>Report system</c:v>
                </c:pt>
                <c:pt idx="10">
                  <c:v>Open door policy of teachers</c:v>
                </c:pt>
                <c:pt idx="11">
                  <c:v>Open door policy of principal</c:v>
                </c:pt>
                <c:pt idx="12">
                  <c:v>Access and clarity of policies</c:v>
                </c:pt>
                <c:pt idx="13">
                  <c:v>Christian values taught</c:v>
                </c:pt>
                <c:pt idx="14">
                  <c:v>Christian values demonstrated</c:v>
                </c:pt>
                <c:pt idx="15">
                  <c:v>Structure of discipline policy</c:v>
                </c:pt>
                <c:pt idx="16">
                  <c:v>Application of discipline policy</c:v>
                </c:pt>
                <c:pt idx="17">
                  <c:v>Atmosphere in the school</c:v>
                </c:pt>
                <c:pt idx="18">
                  <c:v>Staff friendliness</c:v>
                </c:pt>
                <c:pt idx="19">
                  <c:v>Cello programme</c:v>
                </c:pt>
                <c:pt idx="20">
                  <c:v>School syllabus</c:v>
                </c:pt>
              </c:strCache>
            </c:strRef>
          </c:cat>
          <c:val>
            <c:numRef>
              <c:f>Sheet1!$D$2:$D$22</c:f>
              <c:numCache>
                <c:formatCode>General</c:formatCode>
                <c:ptCount val="21"/>
                <c:pt idx="0">
                  <c:v>80.7</c:v>
                </c:pt>
                <c:pt idx="1">
                  <c:v>88.2</c:v>
                </c:pt>
                <c:pt idx="2">
                  <c:v>77</c:v>
                </c:pt>
                <c:pt idx="3">
                  <c:v>83.2</c:v>
                </c:pt>
                <c:pt idx="4">
                  <c:v>90.7</c:v>
                </c:pt>
                <c:pt idx="5">
                  <c:v>94.4</c:v>
                </c:pt>
                <c:pt idx="6">
                  <c:v>77.599999999999994</c:v>
                </c:pt>
                <c:pt idx="7">
                  <c:v>82.6</c:v>
                </c:pt>
                <c:pt idx="8">
                  <c:v>81.400000000000006</c:v>
                </c:pt>
                <c:pt idx="9">
                  <c:v>83.2</c:v>
                </c:pt>
                <c:pt idx="10">
                  <c:v>85.7</c:v>
                </c:pt>
                <c:pt idx="11">
                  <c:v>91.3</c:v>
                </c:pt>
                <c:pt idx="12">
                  <c:v>87</c:v>
                </c:pt>
                <c:pt idx="13">
                  <c:v>87.6</c:v>
                </c:pt>
                <c:pt idx="14">
                  <c:v>81.400000000000006</c:v>
                </c:pt>
                <c:pt idx="15">
                  <c:v>85.7</c:v>
                </c:pt>
                <c:pt idx="16">
                  <c:v>80.099999999999994</c:v>
                </c:pt>
                <c:pt idx="17">
                  <c:v>91.9</c:v>
                </c:pt>
                <c:pt idx="18">
                  <c:v>88.2</c:v>
                </c:pt>
                <c:pt idx="19">
                  <c:v>26.4</c:v>
                </c:pt>
                <c:pt idx="20">
                  <c:v>86.3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2A0-441A-AD65-A4B1C72267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4313888"/>
        <c:axId val="324315856"/>
      </c:barChart>
      <c:catAx>
        <c:axId val="324313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4315856"/>
        <c:crosses val="autoZero"/>
        <c:auto val="1"/>
        <c:lblAlgn val="ctr"/>
        <c:lblOffset val="100"/>
        <c:noMultiLvlLbl val="0"/>
      </c:catAx>
      <c:valAx>
        <c:axId val="324315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4313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/>
              <a:t>Votes</a:t>
            </a:r>
            <a:r>
              <a:rPr lang="en-ZA" baseline="0"/>
              <a:t> for parental proposals</a:t>
            </a:r>
            <a:endParaRPr lang="en-Z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Yes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Changing school uniform colour</c:v>
                </c:pt>
                <c:pt idx="1">
                  <c:v>Extra Zulu classes in afternoons</c:v>
                </c:pt>
                <c:pt idx="2">
                  <c:v>Junior school choir</c:v>
                </c:pt>
                <c:pt idx="3">
                  <c:v>Fake lawn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18.600000000000001</c:v>
                </c:pt>
                <c:pt idx="1">
                  <c:v>29.2</c:v>
                </c:pt>
                <c:pt idx="2">
                  <c:v>71.400000000000006</c:v>
                </c:pt>
                <c:pt idx="3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58-4394-9145-9755B58E9F6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No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Changing school uniform colour</c:v>
                </c:pt>
                <c:pt idx="1">
                  <c:v>Extra Zulu classes in afternoons</c:v>
                </c:pt>
                <c:pt idx="2">
                  <c:v>Junior school choir</c:v>
                </c:pt>
                <c:pt idx="3">
                  <c:v>Fake lawn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81.400000000000006</c:v>
                </c:pt>
                <c:pt idx="1">
                  <c:v>70.8</c:v>
                </c:pt>
                <c:pt idx="2">
                  <c:v>28.6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58-4394-9145-9755B58E9F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4895720"/>
        <c:axId val="394897360"/>
      </c:barChart>
      <c:catAx>
        <c:axId val="394895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4897360"/>
        <c:crosses val="autoZero"/>
        <c:auto val="1"/>
        <c:lblAlgn val="ctr"/>
        <c:lblOffset val="100"/>
        <c:noMultiLvlLbl val="0"/>
      </c:catAx>
      <c:valAx>
        <c:axId val="394897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4895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2019-07-30T17:53:00Z</dcterms:created>
  <dcterms:modified xsi:type="dcterms:W3CDTF">2019-07-31T06:39:00Z</dcterms:modified>
</cp:coreProperties>
</file>