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17" w:rsidRPr="00471C63" w:rsidRDefault="00471C63" w:rsidP="00471C63">
      <w:pPr>
        <w:jc w:val="center"/>
        <w:rPr>
          <w:b/>
          <w:sz w:val="28"/>
          <w:szCs w:val="28"/>
          <w:u w:val="single"/>
        </w:rPr>
      </w:pPr>
      <w:r w:rsidRPr="00471C63">
        <w:rPr>
          <w:b/>
          <w:sz w:val="28"/>
          <w:szCs w:val="28"/>
          <w:u w:val="single"/>
        </w:rPr>
        <w:t>SURVEY RESULTS - SECTION A</w:t>
      </w:r>
    </w:p>
    <w:p w:rsidR="00377C47" w:rsidRDefault="00471C63">
      <w:bookmarkStart w:id="0" w:name="_GoBack"/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4B7BE23F" wp14:editId="6AA3732F">
            <wp:simplePos x="0" y="0"/>
            <wp:positionH relativeFrom="margin">
              <wp:align>left</wp:align>
            </wp:positionH>
            <wp:positionV relativeFrom="paragraph">
              <wp:posOffset>195713</wp:posOffset>
            </wp:positionV>
            <wp:extent cx="5847907" cy="3168502"/>
            <wp:effectExtent l="0" t="0" r="635" b="1333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77C47" w:rsidRDefault="00377C47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/>
    <w:p w:rsidR="00471C63" w:rsidRDefault="00471C63">
      <w:r>
        <w:rPr>
          <w:noProof/>
          <w:lang w:eastAsia="en-ZA"/>
        </w:rPr>
        <w:drawing>
          <wp:inline distT="0" distB="0" distL="0" distR="0">
            <wp:extent cx="5571460" cy="4625163"/>
            <wp:effectExtent l="0" t="0" r="10795" b="444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71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47"/>
    <w:rsid w:val="00377C47"/>
    <w:rsid w:val="00471C63"/>
    <w:rsid w:val="006A7BA4"/>
    <w:rsid w:val="008E6318"/>
    <w:rsid w:val="00D01F17"/>
    <w:rsid w:val="00E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71B9E-6535-4988-9DB4-4AF60208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Raw scores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Lower priority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Sheet1!$A$2:$A$24</c:f>
              <c:strCache>
                <c:ptCount val="23"/>
                <c:pt idx="0">
                  <c:v>Building maintenance</c:v>
                </c:pt>
                <c:pt idx="1">
                  <c:v>Property expansion</c:v>
                </c:pt>
                <c:pt idx="2">
                  <c:v>Classroom maintenance</c:v>
                </c:pt>
                <c:pt idx="3">
                  <c:v>Cleaning staff nr</c:v>
                </c:pt>
                <c:pt idx="4">
                  <c:v>New playground equip.</c:v>
                </c:pt>
                <c:pt idx="5">
                  <c:v>Maintainance of playground equip.</c:v>
                </c:pt>
                <c:pt idx="6">
                  <c:v>Upgrade of bathrooms</c:v>
                </c:pt>
                <c:pt idx="7">
                  <c:v>Bathroom cleanliness</c:v>
                </c:pt>
                <c:pt idx="8">
                  <c:v>Art supplies</c:v>
                </c:pt>
                <c:pt idx="9">
                  <c:v>Tablets or notebooks</c:v>
                </c:pt>
                <c:pt idx="10">
                  <c:v>School PC centre</c:v>
                </c:pt>
                <c:pt idx="11">
                  <c:v>Instruments</c:v>
                </c:pt>
                <c:pt idx="12">
                  <c:v>Sport extra-murals</c:v>
                </c:pt>
                <c:pt idx="13">
                  <c:v>Non-sport extra-murals</c:v>
                </c:pt>
                <c:pt idx="14">
                  <c:v>Choir</c:v>
                </c:pt>
                <c:pt idx="15">
                  <c:v>P.T. equipment</c:v>
                </c:pt>
                <c:pt idx="16">
                  <c:v>Assistant teachers</c:v>
                </c:pt>
                <c:pt idx="17">
                  <c:v>Staff training</c:v>
                </c:pt>
                <c:pt idx="18">
                  <c:v>Remedial assistance</c:v>
                </c:pt>
                <c:pt idx="19">
                  <c:v>School cameras</c:v>
                </c:pt>
                <c:pt idx="20">
                  <c:v>School buses</c:v>
                </c:pt>
                <c:pt idx="21">
                  <c:v>Upgrading "Troll Bridge"</c:v>
                </c:pt>
                <c:pt idx="22">
                  <c:v>Charities</c:v>
                </c:pt>
              </c:strCache>
            </c:strRef>
          </c:cat>
          <c:val>
            <c:numRef>
              <c:f>Sheet1!$B$2:$B$24</c:f>
              <c:numCache>
                <c:formatCode>General</c:formatCode>
                <c:ptCount val="23"/>
                <c:pt idx="0">
                  <c:v>7.4</c:v>
                </c:pt>
                <c:pt idx="1">
                  <c:v>32.6</c:v>
                </c:pt>
                <c:pt idx="2">
                  <c:v>9.1</c:v>
                </c:pt>
                <c:pt idx="3">
                  <c:v>6.9</c:v>
                </c:pt>
                <c:pt idx="4">
                  <c:v>7.4</c:v>
                </c:pt>
                <c:pt idx="5">
                  <c:v>1.7</c:v>
                </c:pt>
                <c:pt idx="6">
                  <c:v>8.6</c:v>
                </c:pt>
                <c:pt idx="7">
                  <c:v>1.7</c:v>
                </c:pt>
                <c:pt idx="8">
                  <c:v>6.3</c:v>
                </c:pt>
                <c:pt idx="9">
                  <c:v>58.9</c:v>
                </c:pt>
                <c:pt idx="10">
                  <c:v>15.4</c:v>
                </c:pt>
                <c:pt idx="11">
                  <c:v>14.3</c:v>
                </c:pt>
                <c:pt idx="12">
                  <c:v>22.9</c:v>
                </c:pt>
                <c:pt idx="13">
                  <c:v>28.6</c:v>
                </c:pt>
                <c:pt idx="14">
                  <c:v>25.7</c:v>
                </c:pt>
                <c:pt idx="15">
                  <c:v>7.4</c:v>
                </c:pt>
                <c:pt idx="16">
                  <c:v>12</c:v>
                </c:pt>
                <c:pt idx="17">
                  <c:v>5.7</c:v>
                </c:pt>
                <c:pt idx="18">
                  <c:v>6.3</c:v>
                </c:pt>
                <c:pt idx="19">
                  <c:v>9.6999999999999993</c:v>
                </c:pt>
                <c:pt idx="20">
                  <c:v>14.9</c:v>
                </c:pt>
                <c:pt idx="21">
                  <c:v>21.7</c:v>
                </c:pt>
                <c:pt idx="22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D-4013-900A-BF6C047906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Medium Priority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Sheet1!$A$2:$A$24</c:f>
              <c:strCache>
                <c:ptCount val="23"/>
                <c:pt idx="0">
                  <c:v>Building maintenance</c:v>
                </c:pt>
                <c:pt idx="1">
                  <c:v>Property expansion</c:v>
                </c:pt>
                <c:pt idx="2">
                  <c:v>Classroom maintenance</c:v>
                </c:pt>
                <c:pt idx="3">
                  <c:v>Cleaning staff nr</c:v>
                </c:pt>
                <c:pt idx="4">
                  <c:v>New playground equip.</c:v>
                </c:pt>
                <c:pt idx="5">
                  <c:v>Maintainance of playground equip.</c:v>
                </c:pt>
                <c:pt idx="6">
                  <c:v>Upgrade of bathrooms</c:v>
                </c:pt>
                <c:pt idx="7">
                  <c:v>Bathroom cleanliness</c:v>
                </c:pt>
                <c:pt idx="8">
                  <c:v>Art supplies</c:v>
                </c:pt>
                <c:pt idx="9">
                  <c:v>Tablets or notebooks</c:v>
                </c:pt>
                <c:pt idx="10">
                  <c:v>School PC centre</c:v>
                </c:pt>
                <c:pt idx="11">
                  <c:v>Instruments</c:v>
                </c:pt>
                <c:pt idx="12">
                  <c:v>Sport extra-murals</c:v>
                </c:pt>
                <c:pt idx="13">
                  <c:v>Non-sport extra-murals</c:v>
                </c:pt>
                <c:pt idx="14">
                  <c:v>Choir</c:v>
                </c:pt>
                <c:pt idx="15">
                  <c:v>P.T. equipment</c:v>
                </c:pt>
                <c:pt idx="16">
                  <c:v>Assistant teachers</c:v>
                </c:pt>
                <c:pt idx="17">
                  <c:v>Staff training</c:v>
                </c:pt>
                <c:pt idx="18">
                  <c:v>Remedial assistance</c:v>
                </c:pt>
                <c:pt idx="19">
                  <c:v>School cameras</c:v>
                </c:pt>
                <c:pt idx="20">
                  <c:v>School buses</c:v>
                </c:pt>
                <c:pt idx="21">
                  <c:v>Upgrading "Troll Bridge"</c:v>
                </c:pt>
                <c:pt idx="22">
                  <c:v>Charities</c:v>
                </c:pt>
              </c:strCache>
            </c:strRef>
          </c:cat>
          <c:val>
            <c:numRef>
              <c:f>Sheet1!$C$2:$C$24</c:f>
              <c:numCache>
                <c:formatCode>General</c:formatCode>
                <c:ptCount val="23"/>
                <c:pt idx="0">
                  <c:v>81.7</c:v>
                </c:pt>
                <c:pt idx="1">
                  <c:v>49.1</c:v>
                </c:pt>
                <c:pt idx="2">
                  <c:v>73.7</c:v>
                </c:pt>
                <c:pt idx="3">
                  <c:v>80</c:v>
                </c:pt>
                <c:pt idx="4">
                  <c:v>58.9</c:v>
                </c:pt>
                <c:pt idx="5">
                  <c:v>69.099999999999994</c:v>
                </c:pt>
                <c:pt idx="6">
                  <c:v>69.7</c:v>
                </c:pt>
                <c:pt idx="7">
                  <c:v>65.7</c:v>
                </c:pt>
                <c:pt idx="8">
                  <c:v>72.599999999999994</c:v>
                </c:pt>
                <c:pt idx="9">
                  <c:v>22.9</c:v>
                </c:pt>
                <c:pt idx="10">
                  <c:v>62.3</c:v>
                </c:pt>
                <c:pt idx="11">
                  <c:v>55.4</c:v>
                </c:pt>
                <c:pt idx="12">
                  <c:v>58.9</c:v>
                </c:pt>
                <c:pt idx="13">
                  <c:v>57.7</c:v>
                </c:pt>
                <c:pt idx="14">
                  <c:v>39.4</c:v>
                </c:pt>
                <c:pt idx="15">
                  <c:v>54.9</c:v>
                </c:pt>
                <c:pt idx="16">
                  <c:v>64</c:v>
                </c:pt>
                <c:pt idx="17">
                  <c:v>52.6</c:v>
                </c:pt>
                <c:pt idx="18">
                  <c:v>54.9</c:v>
                </c:pt>
                <c:pt idx="19">
                  <c:v>58.9</c:v>
                </c:pt>
                <c:pt idx="20">
                  <c:v>61.1</c:v>
                </c:pt>
                <c:pt idx="21">
                  <c:v>36.6</c:v>
                </c:pt>
                <c:pt idx="22">
                  <c:v>67.2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CD-4013-900A-BF6C047906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Higher Priority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Sheet1!$A$2:$A$24</c:f>
              <c:strCache>
                <c:ptCount val="23"/>
                <c:pt idx="0">
                  <c:v>Building maintenance</c:v>
                </c:pt>
                <c:pt idx="1">
                  <c:v>Property expansion</c:v>
                </c:pt>
                <c:pt idx="2">
                  <c:v>Classroom maintenance</c:v>
                </c:pt>
                <c:pt idx="3">
                  <c:v>Cleaning staff nr</c:v>
                </c:pt>
                <c:pt idx="4">
                  <c:v>New playground equip.</c:v>
                </c:pt>
                <c:pt idx="5">
                  <c:v>Maintainance of playground equip.</c:v>
                </c:pt>
                <c:pt idx="6">
                  <c:v>Upgrade of bathrooms</c:v>
                </c:pt>
                <c:pt idx="7">
                  <c:v>Bathroom cleanliness</c:v>
                </c:pt>
                <c:pt idx="8">
                  <c:v>Art supplies</c:v>
                </c:pt>
                <c:pt idx="9">
                  <c:v>Tablets or notebooks</c:v>
                </c:pt>
                <c:pt idx="10">
                  <c:v>School PC centre</c:v>
                </c:pt>
                <c:pt idx="11">
                  <c:v>Instruments</c:v>
                </c:pt>
                <c:pt idx="12">
                  <c:v>Sport extra-murals</c:v>
                </c:pt>
                <c:pt idx="13">
                  <c:v>Non-sport extra-murals</c:v>
                </c:pt>
                <c:pt idx="14">
                  <c:v>Choir</c:v>
                </c:pt>
                <c:pt idx="15">
                  <c:v>P.T. equipment</c:v>
                </c:pt>
                <c:pt idx="16">
                  <c:v>Assistant teachers</c:v>
                </c:pt>
                <c:pt idx="17">
                  <c:v>Staff training</c:v>
                </c:pt>
                <c:pt idx="18">
                  <c:v>Remedial assistance</c:v>
                </c:pt>
                <c:pt idx="19">
                  <c:v>School cameras</c:v>
                </c:pt>
                <c:pt idx="20">
                  <c:v>School buses</c:v>
                </c:pt>
                <c:pt idx="21">
                  <c:v>Upgrading "Troll Bridge"</c:v>
                </c:pt>
                <c:pt idx="22">
                  <c:v>Charities</c:v>
                </c:pt>
              </c:strCache>
            </c:strRef>
          </c:cat>
          <c:val>
            <c:numRef>
              <c:f>Sheet1!$D$2:$D$24</c:f>
              <c:numCache>
                <c:formatCode>General</c:formatCode>
                <c:ptCount val="23"/>
                <c:pt idx="0">
                  <c:v>10.9</c:v>
                </c:pt>
                <c:pt idx="1">
                  <c:v>18.3</c:v>
                </c:pt>
                <c:pt idx="2">
                  <c:v>17.100000000000001</c:v>
                </c:pt>
                <c:pt idx="3">
                  <c:v>13.1</c:v>
                </c:pt>
                <c:pt idx="4">
                  <c:v>33.700000000000003</c:v>
                </c:pt>
                <c:pt idx="5">
                  <c:v>29.1</c:v>
                </c:pt>
                <c:pt idx="6">
                  <c:v>21.7</c:v>
                </c:pt>
                <c:pt idx="7">
                  <c:v>32.6</c:v>
                </c:pt>
                <c:pt idx="8">
                  <c:v>21.1</c:v>
                </c:pt>
                <c:pt idx="9">
                  <c:v>18.3</c:v>
                </c:pt>
                <c:pt idx="10">
                  <c:v>22.3</c:v>
                </c:pt>
                <c:pt idx="11">
                  <c:v>30.3</c:v>
                </c:pt>
                <c:pt idx="12">
                  <c:v>18.3</c:v>
                </c:pt>
                <c:pt idx="13">
                  <c:v>13.7</c:v>
                </c:pt>
                <c:pt idx="14">
                  <c:v>34.9</c:v>
                </c:pt>
                <c:pt idx="15">
                  <c:v>37.700000000000003</c:v>
                </c:pt>
                <c:pt idx="16">
                  <c:v>24</c:v>
                </c:pt>
                <c:pt idx="17">
                  <c:v>41.7</c:v>
                </c:pt>
                <c:pt idx="18">
                  <c:v>38.9</c:v>
                </c:pt>
                <c:pt idx="19">
                  <c:v>31.4</c:v>
                </c:pt>
                <c:pt idx="20">
                  <c:v>24</c:v>
                </c:pt>
                <c:pt idx="21">
                  <c:v>41.7</c:v>
                </c:pt>
                <c:pt idx="22">
                  <c:v>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CD-4013-900A-BF6C04790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847864"/>
        <c:axId val="368848192"/>
      </c:barChart>
      <c:catAx>
        <c:axId val="368847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48192"/>
        <c:crosses val="autoZero"/>
        <c:auto val="1"/>
        <c:lblAlgn val="ctr"/>
        <c:lblOffset val="100"/>
        <c:noMultiLvlLbl val="0"/>
      </c:catAx>
      <c:valAx>
        <c:axId val="36884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847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Difference calculated between higher and lower priorities</a:t>
            </a:r>
            <a:r>
              <a:rPr lang="en-US" baseline="0"/>
              <a:t> selected by parents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Sheet1!$A$2:$A$24</c:f>
              <c:strCache>
                <c:ptCount val="23"/>
                <c:pt idx="0">
                  <c:v>Building maintenance</c:v>
                </c:pt>
                <c:pt idx="1">
                  <c:v>Property expansion</c:v>
                </c:pt>
                <c:pt idx="2">
                  <c:v>Classroom maintenance</c:v>
                </c:pt>
                <c:pt idx="3">
                  <c:v>Cleaning staff nr</c:v>
                </c:pt>
                <c:pt idx="4">
                  <c:v>New playground equip.</c:v>
                </c:pt>
                <c:pt idx="5">
                  <c:v>Maintainance of playground equip.</c:v>
                </c:pt>
                <c:pt idx="6">
                  <c:v>Upgrade of bathrooms</c:v>
                </c:pt>
                <c:pt idx="7">
                  <c:v>Bathroom cleanliness</c:v>
                </c:pt>
                <c:pt idx="8">
                  <c:v>Art supplies</c:v>
                </c:pt>
                <c:pt idx="9">
                  <c:v>Tablets or notebooks</c:v>
                </c:pt>
                <c:pt idx="10">
                  <c:v>School PC centre</c:v>
                </c:pt>
                <c:pt idx="11">
                  <c:v>Instruments</c:v>
                </c:pt>
                <c:pt idx="12">
                  <c:v>Sport extra-murals</c:v>
                </c:pt>
                <c:pt idx="13">
                  <c:v>Non-sport extra-murals</c:v>
                </c:pt>
                <c:pt idx="14">
                  <c:v>Choir</c:v>
                </c:pt>
                <c:pt idx="15">
                  <c:v>P.T. equipment</c:v>
                </c:pt>
                <c:pt idx="16">
                  <c:v>Assistant teachers</c:v>
                </c:pt>
                <c:pt idx="17">
                  <c:v>Staff training</c:v>
                </c:pt>
                <c:pt idx="18">
                  <c:v>Remedial assistance</c:v>
                </c:pt>
                <c:pt idx="19">
                  <c:v>School cameras</c:v>
                </c:pt>
                <c:pt idx="20">
                  <c:v>School buses</c:v>
                </c:pt>
                <c:pt idx="21">
                  <c:v>Upgrading "Troll Bridge"</c:v>
                </c:pt>
                <c:pt idx="22">
                  <c:v>Charities</c:v>
                </c:pt>
              </c:strCache>
            </c:strRef>
          </c:cat>
          <c:val>
            <c:numRef>
              <c:f>Sheet1!$B$2:$B$24</c:f>
              <c:numCache>
                <c:formatCode>General</c:formatCode>
                <c:ptCount val="23"/>
                <c:pt idx="0">
                  <c:v>3.5</c:v>
                </c:pt>
                <c:pt idx="1">
                  <c:v>-14.3</c:v>
                </c:pt>
                <c:pt idx="2">
                  <c:v>8.0000000000000018</c:v>
                </c:pt>
                <c:pt idx="3">
                  <c:v>6.1999999999999993</c:v>
                </c:pt>
                <c:pt idx="4">
                  <c:v>26.300000000000004</c:v>
                </c:pt>
                <c:pt idx="5">
                  <c:v>27.400000000000002</c:v>
                </c:pt>
                <c:pt idx="6">
                  <c:v>13.1</c:v>
                </c:pt>
                <c:pt idx="7">
                  <c:v>30.900000000000002</c:v>
                </c:pt>
                <c:pt idx="8">
                  <c:v>14.8</c:v>
                </c:pt>
                <c:pt idx="9">
                  <c:v>-40.599999999999994</c:v>
                </c:pt>
                <c:pt idx="10">
                  <c:v>6.9</c:v>
                </c:pt>
                <c:pt idx="11">
                  <c:v>16</c:v>
                </c:pt>
                <c:pt idx="12">
                  <c:v>-4.5999999999999979</c:v>
                </c:pt>
                <c:pt idx="13">
                  <c:v>-14.900000000000002</c:v>
                </c:pt>
                <c:pt idx="14">
                  <c:v>9.1999999999999993</c:v>
                </c:pt>
                <c:pt idx="15">
                  <c:v>30.300000000000004</c:v>
                </c:pt>
                <c:pt idx="16">
                  <c:v>12</c:v>
                </c:pt>
                <c:pt idx="17">
                  <c:v>36</c:v>
                </c:pt>
                <c:pt idx="18">
                  <c:v>32.6</c:v>
                </c:pt>
                <c:pt idx="19">
                  <c:v>21.7</c:v>
                </c:pt>
                <c:pt idx="20">
                  <c:v>9.1</c:v>
                </c:pt>
                <c:pt idx="21">
                  <c:v>20.000000000000004</c:v>
                </c:pt>
                <c:pt idx="22">
                  <c:v>6.3000000000000007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6F-491D-AEE9-7D9CB730C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0500504"/>
        <c:axId val="370495912"/>
      </c:barChart>
      <c:catAx>
        <c:axId val="37050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495912"/>
        <c:crosses val="autoZero"/>
        <c:auto val="1"/>
        <c:lblAlgn val="ctr"/>
        <c:lblOffset val="100"/>
        <c:noMultiLvlLbl val="0"/>
      </c:catAx>
      <c:valAx>
        <c:axId val="37049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00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2018-07-25T18:56:00Z</dcterms:created>
  <dcterms:modified xsi:type="dcterms:W3CDTF">2018-07-25T19:49:00Z</dcterms:modified>
</cp:coreProperties>
</file>